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85327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C:\Users\CHip\Desktop\Раб.Пр. ЗГР\20191101_102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0E24" w:rsidRPr="00250B49" w:rsidRDefault="00E20E24" w:rsidP="00E20E24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E20E24" w:rsidRDefault="00E20E24" w:rsidP="00E20E24">
      <w:pPr>
        <w:rPr>
          <w:rFonts w:ascii="Times New Roman" w:eastAsia="Times New Roman" w:hAnsi="Times New Roman" w:cs="Times New Roman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3C5D50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3C5D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3C5D50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</w:t>
      </w:r>
      <w:r w:rsidR="003C5D50" w:rsidRPr="003C5D50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3C5D50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3C5D50" w:rsidRPr="003C5D5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А.Я.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история (1500-1800). М.,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Н.М. Арсентьев, А.А. Данилов, И.В.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Курукин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А.Я. Токарева - Москва: «Просвещение», 2017 г</w:t>
      </w:r>
      <w:proofErr w:type="gram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20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lang w:eastAsia="ru-RU"/>
        </w:rPr>
        <w:t>учебное пособие</w:t>
      </w:r>
      <w:r w:rsidRPr="00031190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  <w:proofErr w:type="spellStart"/>
      <w:r w:rsidRPr="00031190">
        <w:rPr>
          <w:rFonts w:ascii="Times New Roman" w:eastAsia="Times New Roman" w:hAnsi="Times New Roman" w:cs="Times New Roman"/>
          <w:lang w:eastAsia="ru-RU"/>
        </w:rPr>
        <w:t>Гилязов</w:t>
      </w:r>
      <w:proofErr w:type="spellEnd"/>
      <w:r w:rsidRPr="00031190">
        <w:rPr>
          <w:rFonts w:ascii="Times New Roman" w:eastAsia="Times New Roman" w:hAnsi="Times New Roman" w:cs="Times New Roman"/>
          <w:lang w:eastAsia="ru-RU"/>
        </w:rPr>
        <w:t xml:space="preserve"> И.А., Пискарев В.И. История Татарстана: учебное пособие для 7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873"/>
        <w:gridCol w:w="1509"/>
        <w:gridCol w:w="1376"/>
        <w:gridCol w:w="1101"/>
      </w:tblGrid>
      <w:tr w:rsidR="00E20E24" w:rsidTr="003F20E8">
        <w:trPr>
          <w:trHeight w:val="285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20E24" w:rsidTr="003F20E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Новое время: понятие и хронологические рамки.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Технические открытия и выход к Мировому океану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 предпринимательства преобразует экономику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Европейское общество в раннее Новое время.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Гуманизм и Возрождение в Италии. Эпоха титанов. Искусство Высокого Возрождения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Реформации в Европе. Обновление христианства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Парламент против короля. Революция в Англии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16-18 вв.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Просвещенный абсолютизм в Европе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пути к индустриальной эре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Английские колонии в Северной Америке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и образование США.  «Декларация независимости»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Франция в 18 веке. Причины и начало Французской революции. Великая Французская революция. От монархии к республике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 От якобинской диктатуры к 18 брюмера наполеона Бонапарта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времени. Начало европейской колонизации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бобщающий урок по курсу «История Нового времени 1500-1800» Итоговая контрольная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Великих географических открытий и русские географические открытия. Плавание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СеменаДежнева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Выход к Тихому океану. Походы Ерофея Хабарова и Василия Пояркова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исследованиебассейна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реки Амур.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 §1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Княжение Василия III. Завершение объединения русских земель вокруг Москвы: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присоединениеПсковской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Смоленской, Рязанской земель. Отмирание удельной системы. Укрепление великокняжеской власти. §4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в.: война с Великим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княжествоЛитовским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отношения с Крымским и Казанским ханствами, посольства в европейские государства. §5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Местничество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управление: наместники и волостели, система кормлений. Государство и церковь.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Регентство Елены Глинской. Сопротивление удельных князей великокняжеской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Мятежкнязя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Андрея Старицкого. Унификация денежной системы. Стародубская война с Польшей и Литвой.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Феодосия Косого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Стоглавыйсобор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Земская реформа – формирование органов местного самоуправления.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история Казанского ханства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58-64,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Казанского ханства Российскому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Трудный путь присоединения к Московскому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Войны с Крымским ханством. Набег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Девлет-Гирея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1571 г. И сожжение Москвы. Битва при Молодях.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Ливонская война: причины и характер. Ликвидация Ливонского ордена. Причины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результаты поражения России в Ливонской войне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64-70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§8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управления завоеванным краем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Тявзинский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со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1591 г.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Летописание и начало книгопечатания. Лицевой свод. Домострой. Переписка Ивана Грозного с князем Андреем Курбским. Публицистика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на тему «Россия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XVI – XVII вв.: от великого княжества к царству Россия в XVI веке».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отношении боярства. Опала семейства Романовых. Голод 1601-1603 гг. и обострение социально-экономического кризиса.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края во II половине XVI века – в начале XVII века. Христианизация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ЛичностьЛжедмитрия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и его политика. Восстание 1606 г. и убийство самозванца.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Царь Василий Шуйский. Восстание Ивана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Делагарди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Оборона Смоленска.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Московское восстание 1611 г. и сожжение города оккупантами.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Продолжение войны с Речью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Поход принца Владислава на Москву.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Правительство Б.И. Морозова и И.Д. Милославского: итоги его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 реформа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 XVII 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</w:t>
            </w:r>
          </w:p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противодействие полонизации, распространению католичества.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Изобразительное искусство. Симон Ушаков. Ярославская школа иконописи.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Итоговая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«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Региональный компонент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24" w:rsidRPr="00E20E24" w:rsidRDefault="00E20E24"/>
    <w:sectPr w:rsidR="00E20E24" w:rsidRPr="00E20E24" w:rsidSect="00E20E2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4"/>
    <w:rsid w:val="00074C54"/>
    <w:rsid w:val="003C5D50"/>
    <w:rsid w:val="003F20E8"/>
    <w:rsid w:val="00853271"/>
    <w:rsid w:val="00DC0D04"/>
    <w:rsid w:val="00E20E24"/>
    <w:rsid w:val="00E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6</cp:revision>
  <cp:lastPrinted>2019-09-23T18:36:00Z</cp:lastPrinted>
  <dcterms:created xsi:type="dcterms:W3CDTF">2019-04-20T14:13:00Z</dcterms:created>
  <dcterms:modified xsi:type="dcterms:W3CDTF">2019-11-01T08:32:00Z</dcterms:modified>
</cp:coreProperties>
</file>